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01989" w:rsidRPr="00422955" w:rsidRDefault="00BA3BFE" w:rsidP="00A53A7A">
      <w:pPr>
        <w:spacing w:after="0"/>
        <w:ind w:firstLine="567"/>
        <w:jc w:val="center"/>
        <w:rPr>
          <w:rFonts w:ascii="Times New Roman" w:hAnsi="Times New Roman" w:cs="Times New Roman"/>
          <w:b/>
          <w:bCs/>
          <w:noProof/>
          <w:lang w:val="uk-UA"/>
        </w:rPr>
      </w:pPr>
      <w:bookmarkStart w:id="0" w:name="bookmark=id.ysp47lqj6ns0" w:colFirst="0" w:colLast="0"/>
      <w:bookmarkStart w:id="1" w:name="_GoBack"/>
      <w:bookmarkEnd w:id="0"/>
      <w:r w:rsidRPr="00422955">
        <w:rPr>
          <w:rFonts w:ascii="Times New Roman" w:hAnsi="Times New Roman" w:cs="Times New Roman"/>
          <w:b/>
          <w:bCs/>
          <w:noProof/>
          <w:lang w:val="uk-UA"/>
        </w:rPr>
        <w:t xml:space="preserve">Міжнародна мобільність та міжнародне співробітництво </w:t>
      </w:r>
      <w:bookmarkEnd w:id="1"/>
      <w:r w:rsidRPr="00422955">
        <w:rPr>
          <w:rFonts w:ascii="Times New Roman" w:hAnsi="Times New Roman" w:cs="Times New Roman"/>
          <w:b/>
          <w:bCs/>
          <w:noProof/>
          <w:lang w:val="uk-UA"/>
        </w:rPr>
        <w:t>кафедри економіки та міжнародних економічних відносин</w:t>
      </w:r>
    </w:p>
    <w:p w14:paraId="7F1FA470" w14:textId="77777777" w:rsidR="00A53A7A" w:rsidRDefault="00A53A7A" w:rsidP="00A53A7A">
      <w:pPr>
        <w:spacing w:after="0"/>
        <w:ind w:firstLine="567"/>
        <w:jc w:val="both"/>
        <w:rPr>
          <w:rFonts w:ascii="Times New Roman" w:hAnsi="Times New Roman" w:cs="Times New Roman"/>
          <w:noProof/>
          <w:color w:val="000000"/>
          <w:lang w:val="uk-UA"/>
        </w:rPr>
      </w:pPr>
    </w:p>
    <w:p w14:paraId="51B27982" w14:textId="23DE5114" w:rsidR="00422955" w:rsidRPr="00422955" w:rsidRDefault="00422955" w:rsidP="00A53A7A">
      <w:pPr>
        <w:spacing w:after="0"/>
        <w:ind w:firstLine="567"/>
        <w:jc w:val="both"/>
        <w:rPr>
          <w:rFonts w:ascii="Times New Roman" w:hAnsi="Times New Roman" w:cs="Times New Roman"/>
          <w:noProof/>
          <w:lang w:val="uk-UA"/>
        </w:rPr>
      </w:pPr>
      <w:bookmarkStart w:id="2" w:name="bookmark=id.5997vgklxqo0" w:colFirst="0" w:colLast="0"/>
      <w:bookmarkEnd w:id="2"/>
      <w:r w:rsidRPr="00422955">
        <w:rPr>
          <w:rFonts w:ascii="Times New Roman" w:hAnsi="Times New Roman" w:cs="Times New Roman"/>
          <w:noProof/>
          <w:lang w:val="uk-UA"/>
        </w:rPr>
        <w:t>Міжнародна діяльність кафедри</w:t>
      </w:r>
      <w:r w:rsidR="00A53A7A" w:rsidRPr="00A53A7A">
        <w:rPr>
          <w:rFonts w:ascii="Times New Roman" w:hAnsi="Times New Roman" w:cs="Times New Roman"/>
          <w:noProof/>
          <w:color w:val="000000"/>
          <w:lang w:val="uk-UA"/>
        </w:rPr>
        <w:t xml:space="preserve"> </w:t>
      </w:r>
      <w:r w:rsidR="00A53A7A" w:rsidRPr="00422955">
        <w:rPr>
          <w:rFonts w:ascii="Times New Roman" w:hAnsi="Times New Roman" w:cs="Times New Roman"/>
          <w:noProof/>
          <w:color w:val="000000"/>
          <w:lang w:val="uk-UA"/>
        </w:rPr>
        <w:t>економіки та міжнародних економічних відносин</w:t>
      </w:r>
      <w:r w:rsidRPr="00422955">
        <w:rPr>
          <w:rFonts w:ascii="Times New Roman" w:hAnsi="Times New Roman" w:cs="Times New Roman"/>
          <w:noProof/>
          <w:lang w:val="uk-UA"/>
        </w:rPr>
        <w:t xml:space="preserve"> здійснюється у тісній співпраці з університетським Відділом міжнародних зв'язків і базується на загальноуніверситетській мережі партнерств, програмах академічного обміну та індивідуальних ініціативах науково-педагогічних працівників.</w:t>
      </w:r>
    </w:p>
    <w:p w14:paraId="78618EDC" w14:textId="38B6D53E" w:rsidR="00422955" w:rsidRPr="00422955" w:rsidRDefault="00422955" w:rsidP="00A53A7A">
      <w:pPr>
        <w:spacing w:after="0"/>
        <w:ind w:firstLine="567"/>
        <w:jc w:val="both"/>
        <w:rPr>
          <w:rFonts w:ascii="Times New Roman" w:hAnsi="Times New Roman" w:cs="Times New Roman"/>
          <w:noProof/>
          <w:lang w:val="uk-UA"/>
        </w:rPr>
      </w:pPr>
      <w:bookmarkStart w:id="3" w:name="_heading=h.8e7pnklempn5" w:colFirst="0" w:colLast="0"/>
      <w:bookmarkEnd w:id="3"/>
      <w:r w:rsidRPr="00422955">
        <w:rPr>
          <w:rFonts w:ascii="Times New Roman" w:hAnsi="Times New Roman" w:cs="Times New Roman"/>
          <w:noProof/>
          <w:lang w:val="uk-UA"/>
        </w:rPr>
        <w:t xml:space="preserve">Координацію всієї міжнародної діяльності Черкаського національного університету імені Богдана Хмельницького, включно з ініціативами кафедри економіки та міжнародних економічних відносин, здійснює </w:t>
      </w:r>
      <w:r w:rsidRPr="00422955">
        <w:rPr>
          <w:rFonts w:ascii="Times New Roman" w:hAnsi="Times New Roman" w:cs="Times New Roman"/>
          <w:b/>
          <w:bCs/>
          <w:noProof/>
          <w:lang w:val="uk-UA"/>
        </w:rPr>
        <w:t>Відділ міжнародних зв'язків</w:t>
      </w:r>
      <w:r w:rsidRPr="00422955">
        <w:rPr>
          <w:rFonts w:ascii="Times New Roman" w:hAnsi="Times New Roman" w:cs="Times New Roman"/>
          <w:noProof/>
          <w:lang w:val="uk-UA"/>
        </w:rPr>
        <w:t xml:space="preserve"> — структурний підрозділ, головна мета якого полягає у розвитку, розширенні та зміцненні міжнародних зв'язків і авторитету університету в світовому освітньому й науковому просторі.Відділ розташований у навчальному корпусі №1 (б-р Шевченка, 81, каб. 227) і працює у тісній взаємодії з усіма кафедрами університету, надаючи методичну й організаційну підтримку студентам та викладачам, які прагнуть реалізувати свій міжнародний потенціал.</w:t>
      </w:r>
    </w:p>
    <w:p w14:paraId="397BE7CF" w14:textId="77777777" w:rsidR="007A1F5E" w:rsidRDefault="007A1F5E" w:rsidP="00A53A7A">
      <w:pPr>
        <w:spacing w:after="0"/>
        <w:ind w:firstLine="567"/>
        <w:jc w:val="both"/>
        <w:rPr>
          <w:rFonts w:ascii="Times New Roman" w:hAnsi="Times New Roman" w:cs="Times New Roman"/>
          <w:noProof/>
          <w:color w:val="000000"/>
          <w:lang w:val="uk-UA"/>
        </w:rPr>
      </w:pPr>
    </w:p>
    <w:p w14:paraId="2AD25376" w14:textId="13F06B0A" w:rsidR="00422955" w:rsidRPr="00422955" w:rsidRDefault="00BA3BFE" w:rsidP="00A53A7A">
      <w:pPr>
        <w:spacing w:after="0"/>
        <w:ind w:firstLine="567"/>
        <w:jc w:val="both"/>
        <w:rPr>
          <w:rFonts w:ascii="Times New Roman" w:hAnsi="Times New Roman" w:cs="Times New Roman"/>
          <w:noProof/>
          <w:color w:val="000000"/>
          <w:lang w:val="uk-UA"/>
        </w:rPr>
      </w:pPr>
      <w:r w:rsidRPr="00422955">
        <w:rPr>
          <w:rFonts w:ascii="Times New Roman" w:hAnsi="Times New Roman" w:cs="Times New Roman"/>
          <w:noProof/>
          <w:color w:val="000000"/>
          <w:lang w:val="uk-UA"/>
        </w:rPr>
        <w:t xml:space="preserve">Академічна мобільність </w:t>
      </w:r>
      <w:r w:rsidR="007A1F5E">
        <w:rPr>
          <w:rFonts w:ascii="Times New Roman" w:hAnsi="Times New Roman" w:cs="Times New Roman"/>
          <w:noProof/>
          <w:color w:val="000000"/>
          <w:lang w:val="uk-UA"/>
        </w:rPr>
        <w:t xml:space="preserve">здобувачів </w:t>
      </w:r>
      <w:r w:rsidRPr="00422955">
        <w:rPr>
          <w:rFonts w:ascii="Times New Roman" w:hAnsi="Times New Roman" w:cs="Times New Roman"/>
          <w:noProof/>
          <w:color w:val="000000"/>
          <w:lang w:val="uk-UA"/>
        </w:rPr>
        <w:t>є важливою складовою освітнього процесу та передбачає можливість навчання, стажування, проходження практики або участі в наукових заходах у закладах-партнерах за кордоном із подальшим визнанням результатів навчання відповідно до чинного законодавства України.</w:t>
      </w:r>
      <w:r w:rsidR="00A53A7A">
        <w:rPr>
          <w:rFonts w:ascii="Times New Roman" w:hAnsi="Times New Roman" w:cs="Times New Roman"/>
          <w:noProof/>
          <w:color w:val="000000"/>
          <w:lang w:val="uk-UA"/>
        </w:rPr>
        <w:t xml:space="preserve"> </w:t>
      </w:r>
      <w:r w:rsidR="00422955" w:rsidRPr="00422955">
        <w:rPr>
          <w:rFonts w:ascii="Times New Roman" w:hAnsi="Times New Roman" w:cs="Times New Roman"/>
          <w:noProof/>
          <w:color w:val="000000"/>
          <w:lang w:val="uk-UA"/>
        </w:rPr>
        <w:t>Студенти кафедри можуть звернутися до фахівців відділу для отримання консультацій щодо підготовки пакета документів, вибору програми, оформлення договорів про навчання та інших організаційних питань.</w:t>
      </w:r>
    </w:p>
    <w:p w14:paraId="0B4151CA" w14:textId="77777777" w:rsidR="00422955" w:rsidRPr="00422955" w:rsidRDefault="00422955" w:rsidP="00A53A7A">
      <w:pPr>
        <w:spacing w:after="0"/>
        <w:ind w:firstLine="567"/>
        <w:jc w:val="both"/>
        <w:rPr>
          <w:rFonts w:ascii="Times New Roman" w:hAnsi="Times New Roman" w:cs="Times New Roman"/>
          <w:b/>
          <w:bCs/>
          <w:noProof/>
          <w:color w:val="000000"/>
          <w:lang w:val="uk-UA"/>
        </w:rPr>
      </w:pPr>
      <w:bookmarkStart w:id="4" w:name="bookmark=id.t43udhhbisn3" w:colFirst="0" w:colLast="0"/>
      <w:bookmarkEnd w:id="4"/>
      <w:r w:rsidRPr="00422955">
        <w:rPr>
          <w:rFonts w:ascii="Times New Roman" w:hAnsi="Times New Roman" w:cs="Times New Roman"/>
          <w:b/>
          <w:bCs/>
          <w:noProof/>
          <w:color w:val="000000"/>
          <w:lang w:val="uk-UA"/>
        </w:rPr>
        <w:t>Програми та можливості міжнародної мобільності для студентів</w:t>
      </w:r>
    </w:p>
    <w:p w14:paraId="57F782DF" w14:textId="66251CD4" w:rsidR="00422955" w:rsidRPr="00422955" w:rsidRDefault="00422955" w:rsidP="00A53A7A">
      <w:pPr>
        <w:spacing w:after="0"/>
        <w:ind w:firstLine="567"/>
        <w:jc w:val="both"/>
        <w:rPr>
          <w:rFonts w:ascii="Times New Roman" w:hAnsi="Times New Roman" w:cs="Times New Roman"/>
          <w:noProof/>
          <w:lang w:val="uk-UA"/>
        </w:rPr>
      </w:pPr>
      <w:bookmarkStart w:id="5" w:name="_heading=h.3ji3r9882twq" w:colFirst="0" w:colLast="0"/>
      <w:bookmarkEnd w:id="5"/>
      <w:r w:rsidRPr="00422955">
        <w:rPr>
          <w:rFonts w:ascii="Times New Roman" w:hAnsi="Times New Roman" w:cs="Times New Roman"/>
          <w:b/>
          <w:bCs/>
          <w:noProof/>
          <w:color w:val="000000"/>
          <w:lang w:val="uk-UA"/>
        </w:rPr>
        <w:t>Erasmus+ — кредитна мобільність (КА171)</w:t>
      </w:r>
      <w:r w:rsidR="00A53A7A">
        <w:rPr>
          <w:rFonts w:ascii="Times New Roman" w:hAnsi="Times New Roman" w:cs="Times New Roman"/>
          <w:b/>
          <w:bCs/>
          <w:noProof/>
          <w:color w:val="000000"/>
          <w:lang w:val="uk-UA"/>
        </w:rPr>
        <w:t xml:space="preserve">. </w:t>
      </w:r>
      <w:r w:rsidRPr="00422955">
        <w:rPr>
          <w:rFonts w:ascii="Times New Roman" w:hAnsi="Times New Roman" w:cs="Times New Roman"/>
          <w:noProof/>
          <w:lang w:val="uk-UA"/>
        </w:rPr>
        <w:t xml:space="preserve">Програма </w:t>
      </w:r>
      <w:r w:rsidRPr="00422955">
        <w:rPr>
          <w:rFonts w:ascii="Times New Roman" w:hAnsi="Times New Roman" w:cs="Times New Roman"/>
          <w:b/>
          <w:bCs/>
          <w:noProof/>
          <w:lang w:val="uk-UA"/>
        </w:rPr>
        <w:t>Erasmus+ KA171</w:t>
      </w:r>
      <w:r w:rsidRPr="00422955">
        <w:rPr>
          <w:rFonts w:ascii="Times New Roman" w:hAnsi="Times New Roman" w:cs="Times New Roman"/>
          <w:noProof/>
          <w:lang w:val="uk-UA"/>
        </w:rPr>
        <w:t xml:space="preserve"> є основним інструментом короткострокового академічного обміну для студентів університету, зокрема й здобувачів </w:t>
      </w:r>
      <w:r w:rsidR="00A53A7A">
        <w:rPr>
          <w:rFonts w:ascii="Times New Roman" w:hAnsi="Times New Roman" w:cs="Times New Roman"/>
          <w:noProof/>
          <w:lang w:val="uk-UA"/>
        </w:rPr>
        <w:t>освітніх програм</w:t>
      </w:r>
      <w:r w:rsidRPr="00422955">
        <w:rPr>
          <w:rFonts w:ascii="Times New Roman" w:hAnsi="Times New Roman" w:cs="Times New Roman"/>
          <w:noProof/>
          <w:lang w:val="uk-UA"/>
        </w:rPr>
        <w:t xml:space="preserve"> «Економіка»</w:t>
      </w:r>
      <w:r w:rsidR="00A53A7A">
        <w:rPr>
          <w:rFonts w:ascii="Times New Roman" w:hAnsi="Times New Roman" w:cs="Times New Roman"/>
          <w:noProof/>
          <w:lang w:val="uk-UA"/>
        </w:rPr>
        <w:t>, «Міжнародна економіка»</w:t>
      </w:r>
      <w:r w:rsidRPr="00422955">
        <w:rPr>
          <w:rFonts w:ascii="Times New Roman" w:hAnsi="Times New Roman" w:cs="Times New Roman"/>
          <w:noProof/>
          <w:lang w:val="uk-UA"/>
        </w:rPr>
        <w:t xml:space="preserve"> та «Міжнародні економічні відносини». У межах діючих міжінституційних угод студенти мають змогу пройти семестрове навчання в європейських партнерських закладах вищої освіти, серед яких:</w:t>
      </w:r>
    </w:p>
    <w:p w14:paraId="4D64799B" w14:textId="77777777"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Університет прикладних наук м. Санкт-Пельтена</w:t>
      </w:r>
      <w:r w:rsidRPr="00422955">
        <w:rPr>
          <w:rFonts w:ascii="Times New Roman" w:hAnsi="Times New Roman" w:cs="Times New Roman"/>
          <w:noProof/>
          <w:lang w:val="uk-UA"/>
        </w:rPr>
        <w:t xml:space="preserve"> (Австрія) — угода діє до 2027 року, передбачає обмін студентами ІТ та соціальної роботи, а також відкриває можливості для розширення на економічні спеціальності;</w:t>
      </w:r>
    </w:p>
    <w:p w14:paraId="229A0BEC" w14:textId="77777777"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Відземський університет прикладних наук</w:t>
      </w:r>
      <w:r w:rsidRPr="00422955">
        <w:rPr>
          <w:rFonts w:ascii="Times New Roman" w:hAnsi="Times New Roman" w:cs="Times New Roman"/>
          <w:noProof/>
          <w:lang w:val="uk-UA"/>
        </w:rPr>
        <w:t xml:space="preserve"> (м. Валмієра, Латвія) — партнер, що, серед іншого, посприяв вступу університету до європейського альянсу E³UDRES²;</w:t>
      </w:r>
    </w:p>
    <w:p w14:paraId="0AC823B2" w14:textId="77777777"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Університет Вальядоліда</w:t>
      </w:r>
      <w:r w:rsidRPr="00422955">
        <w:rPr>
          <w:rFonts w:ascii="Times New Roman" w:hAnsi="Times New Roman" w:cs="Times New Roman"/>
          <w:noProof/>
          <w:lang w:val="uk-UA"/>
        </w:rPr>
        <w:t xml:space="preserve"> (Іспанія) — один із найдавніших партнерів університету за програмою академічної мобільності, в межах якого студенти й викладачі проходили семестрове навчання та короткострокові стажування.</w:t>
      </w:r>
    </w:p>
    <w:p w14:paraId="3B0E17AA" w14:textId="77777777"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Участь у конкурсі на мобільність зазвичай передбачає підготовку мотиваційного листа, підтвердження володіння англійською мовою на рівні не нижче B1, а також урахування наукових і академічних досягнень кандидата (публікацій, участі в дослідницьких проєктах, конкурсах).</w:t>
      </w:r>
    </w:p>
    <w:p w14:paraId="0C53EE5C" w14:textId="77777777" w:rsidR="00A53A7A" w:rsidRDefault="00A53A7A" w:rsidP="00A53A7A">
      <w:pPr>
        <w:spacing w:after="0"/>
        <w:ind w:firstLine="567"/>
        <w:jc w:val="both"/>
        <w:rPr>
          <w:rFonts w:ascii="Times New Roman" w:hAnsi="Times New Roman" w:cs="Times New Roman"/>
          <w:b/>
          <w:bCs/>
          <w:noProof/>
          <w:color w:val="000000"/>
          <w:lang w:val="uk-UA"/>
        </w:rPr>
      </w:pPr>
      <w:bookmarkStart w:id="6" w:name="_heading=h.7f5y1l4jpxsm" w:colFirst="0" w:colLast="0"/>
      <w:bookmarkEnd w:id="6"/>
    </w:p>
    <w:p w14:paraId="1D734ADF" w14:textId="0B31793A"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 xml:space="preserve">Із 2023 року університет є асоційованим партнером європейського альянсу </w:t>
      </w:r>
      <w:r w:rsidRPr="00422955">
        <w:rPr>
          <w:rFonts w:ascii="Times New Roman" w:hAnsi="Times New Roman" w:cs="Times New Roman"/>
          <w:b/>
          <w:bCs/>
          <w:noProof/>
          <w:lang w:val="uk-UA"/>
        </w:rPr>
        <w:t>E³UDRES²</w:t>
      </w:r>
      <w:r w:rsidRPr="00422955">
        <w:rPr>
          <w:rFonts w:ascii="Times New Roman" w:hAnsi="Times New Roman" w:cs="Times New Roman"/>
          <w:noProof/>
          <w:lang w:val="uk-UA"/>
        </w:rPr>
        <w:t xml:space="preserve"> — одного з 44 університетських альянсів, створених за ініціативи Європейської Комісії як знак досконалості в розвитку вищої освіти. До складу альянсу входять дев'ять закладів вищої освіти невеликих і середніх європейських міст:</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 xml:space="preserve">Відземський університет прикладних </w:t>
      </w:r>
      <w:r w:rsidRPr="00422955">
        <w:rPr>
          <w:rFonts w:ascii="Times New Roman" w:hAnsi="Times New Roman" w:cs="Times New Roman"/>
          <w:noProof/>
          <w:lang w:val="uk-UA"/>
        </w:rPr>
        <w:lastRenderedPageBreak/>
        <w:t>наук, м. Валмієра (Латвія)</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Університет прикладних наук, м. Санкт-Пельтен (Австрія)</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Університет наук про життя (Угорщина)</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Політехнічний університет, м. Тімішоара (Румунія)</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Політехнічний інститут, м. Сетубал (Португалія)</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Університет прикладних наук, м. Льовен (Бельгія)</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Університет прикладних наук, м. Фульда (Німеччина)</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Саксіонський університет прикладних наук (Нідерланди)</w:t>
      </w:r>
      <w:r w:rsidR="007A1F5E">
        <w:rPr>
          <w:rFonts w:ascii="Times New Roman" w:hAnsi="Times New Roman" w:cs="Times New Roman"/>
          <w:noProof/>
          <w:lang w:val="uk-UA"/>
        </w:rPr>
        <w:t xml:space="preserve">; </w:t>
      </w:r>
      <w:r w:rsidRPr="00422955">
        <w:rPr>
          <w:rFonts w:ascii="Times New Roman" w:hAnsi="Times New Roman" w:cs="Times New Roman"/>
          <w:noProof/>
          <w:lang w:val="uk-UA"/>
        </w:rPr>
        <w:t>Університет прикладних наук, м. Ювяскюля (Фінляндія)</w:t>
      </w:r>
      <w:r w:rsidR="007A1F5E">
        <w:rPr>
          <w:rFonts w:ascii="Times New Roman" w:hAnsi="Times New Roman" w:cs="Times New Roman"/>
          <w:noProof/>
          <w:lang w:val="uk-UA"/>
        </w:rPr>
        <w:t>.</w:t>
      </w:r>
    </w:p>
    <w:p w14:paraId="6B0C09A0" w14:textId="094716E8" w:rsidR="00422955" w:rsidRPr="00422955" w:rsidRDefault="00422955"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Членство в альянсі відкриває для студентів економічних спеціальностей перспективи участі у спільних освітніх модулях, міждисциплінарних проєктах, літніх школах та інтенсивних навчальних програмах, що проводяться університетами-партнерами E³UDRES².</w:t>
      </w:r>
    </w:p>
    <w:p w14:paraId="1A6EAEAF" w14:textId="6D7514E8" w:rsidR="00422955" w:rsidRPr="00422955" w:rsidRDefault="00422955" w:rsidP="007A1F5E">
      <w:pPr>
        <w:spacing w:after="0"/>
        <w:ind w:firstLine="567"/>
        <w:jc w:val="both"/>
        <w:rPr>
          <w:rFonts w:ascii="Times New Roman" w:hAnsi="Times New Roman" w:cs="Times New Roman"/>
          <w:noProof/>
          <w:lang w:val="uk-UA"/>
        </w:rPr>
      </w:pPr>
      <w:bookmarkStart w:id="7" w:name="_heading=h.wjnwsgmney62" w:colFirst="0" w:colLast="0"/>
      <w:bookmarkEnd w:id="7"/>
      <w:r w:rsidRPr="00422955">
        <w:rPr>
          <w:rFonts w:ascii="Times New Roman" w:hAnsi="Times New Roman" w:cs="Times New Roman"/>
          <w:b/>
          <w:bCs/>
          <w:noProof/>
          <w:color w:val="000000"/>
          <w:lang w:val="uk-UA"/>
        </w:rPr>
        <w:t>Двосторонні угоди про академічну мобільність</w:t>
      </w:r>
      <w:r w:rsidR="007A1F5E">
        <w:rPr>
          <w:rFonts w:ascii="Times New Roman" w:hAnsi="Times New Roman" w:cs="Times New Roman"/>
          <w:b/>
          <w:bCs/>
          <w:noProof/>
          <w:color w:val="000000"/>
          <w:lang w:val="uk-UA"/>
        </w:rPr>
        <w:t xml:space="preserve">. </w:t>
      </w:r>
      <w:r w:rsidRPr="00422955">
        <w:rPr>
          <w:rFonts w:ascii="Times New Roman" w:hAnsi="Times New Roman" w:cs="Times New Roman"/>
          <w:noProof/>
          <w:lang w:val="uk-UA"/>
        </w:rPr>
        <w:t>Окрім програмних механізмів Erasmus+, університет підтримує мережу двосторонніх угод про співпрацю із закладами вищої освіти 25 країн світу, серед яких Австрія, Польща, Німеччина, Франція, Іспанія, Велика Британія, Чехія, Словаччина, Угорщина, Литва, Латвія, Швеція, Фінляндія, Данія, Нідерланди, Португалія, Румунія, Болгарія, Туреччина, США, Молдова, Грузія, Вірменія, Азербайджан та Узбекистан. Ця мережа є потенційним ресурсом для розширення академічної мобільності студентів і викладачів кафедри економіки та міжнародних економічних відносин</w:t>
      </w:r>
      <w:r>
        <w:rPr>
          <w:rFonts w:ascii="Times New Roman" w:hAnsi="Times New Roman" w:cs="Times New Roman"/>
          <w:noProof/>
          <w:lang w:val="uk-UA"/>
        </w:rPr>
        <w:t>. У</w:t>
      </w:r>
      <w:r w:rsidRPr="00422955">
        <w:rPr>
          <w:rFonts w:ascii="Times New Roman" w:hAnsi="Times New Roman" w:cs="Times New Roman"/>
          <w:noProof/>
          <w:color w:val="000000"/>
          <w:lang w:val="uk-UA"/>
        </w:rPr>
        <w:t xml:space="preserve"> межах укладених двосторонніх угод із закордонними закладами вищої освіти</w:t>
      </w:r>
      <w:r>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програми можуть передбачати:</w:t>
      </w:r>
      <w:r w:rsidR="007A1F5E">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семестрове навчання;</w:t>
      </w:r>
      <w:r w:rsidR="007A1F5E">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короткострокові стажування;</w:t>
      </w:r>
      <w:r w:rsidR="007A1F5E">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участь у спільних наукових заходах;</w:t>
      </w:r>
      <w:r w:rsidR="007A1F5E">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обмін досвідом між студентами та викладачами;</w:t>
      </w:r>
      <w:r w:rsidR="007A1F5E">
        <w:rPr>
          <w:rFonts w:ascii="Times New Roman" w:hAnsi="Times New Roman" w:cs="Times New Roman"/>
          <w:noProof/>
          <w:color w:val="000000"/>
          <w:lang w:val="uk-UA"/>
        </w:rPr>
        <w:t xml:space="preserve"> </w:t>
      </w:r>
      <w:r w:rsidRPr="00422955">
        <w:rPr>
          <w:rFonts w:ascii="Times New Roman" w:hAnsi="Times New Roman" w:cs="Times New Roman"/>
          <w:noProof/>
          <w:color w:val="000000"/>
          <w:lang w:val="uk-UA"/>
        </w:rPr>
        <w:t>проходження практики в міжнародному середовищі.</w:t>
      </w:r>
    </w:p>
    <w:p w14:paraId="0819A2C5" w14:textId="42BB2364" w:rsidR="00422955" w:rsidRPr="00422955" w:rsidRDefault="00422955" w:rsidP="00A53A7A">
      <w:pPr>
        <w:spacing w:after="0"/>
        <w:ind w:firstLine="567"/>
        <w:jc w:val="both"/>
        <w:rPr>
          <w:rFonts w:ascii="Times New Roman" w:hAnsi="Times New Roman" w:cs="Times New Roman"/>
          <w:noProof/>
          <w:lang w:val="uk-UA"/>
        </w:rPr>
      </w:pPr>
      <w:bookmarkStart w:id="8" w:name="_heading=h.l8dbvu3z5428" w:colFirst="0" w:colLast="0"/>
      <w:bookmarkEnd w:id="8"/>
      <w:r w:rsidRPr="00422955">
        <w:rPr>
          <w:rFonts w:ascii="Times New Roman" w:hAnsi="Times New Roman" w:cs="Times New Roman"/>
          <w:b/>
          <w:bCs/>
          <w:noProof/>
          <w:color w:val="000000"/>
          <w:lang w:val="uk-UA"/>
        </w:rPr>
        <w:t>Інші грантові та дослідницькі програми</w:t>
      </w:r>
      <w:r w:rsidR="007A1F5E">
        <w:rPr>
          <w:rFonts w:ascii="Times New Roman" w:hAnsi="Times New Roman" w:cs="Times New Roman"/>
          <w:b/>
          <w:bCs/>
          <w:noProof/>
          <w:color w:val="000000"/>
          <w:lang w:val="uk-UA"/>
        </w:rPr>
        <w:t xml:space="preserve">. </w:t>
      </w:r>
      <w:r w:rsidRPr="00422955">
        <w:rPr>
          <w:rFonts w:ascii="Times New Roman" w:hAnsi="Times New Roman" w:cs="Times New Roman"/>
          <w:noProof/>
          <w:lang w:val="uk-UA"/>
        </w:rPr>
        <w:t>Студенти й науковці кафедри можуть звертатися до Відділу міжнародних зв'язків за консультаційною підтримкою щодо участі в:</w:t>
      </w:r>
    </w:p>
    <w:p w14:paraId="5A861750" w14:textId="77777777" w:rsidR="00422955" w:rsidRPr="007A1F5E" w:rsidRDefault="00422955"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lang w:val="uk-UA"/>
        </w:rPr>
        <w:t xml:space="preserve">програмі </w:t>
      </w:r>
      <w:r w:rsidRPr="007A1F5E">
        <w:rPr>
          <w:rFonts w:ascii="Times New Roman" w:hAnsi="Times New Roman" w:cs="Times New Roman"/>
          <w:b/>
          <w:bCs/>
          <w:noProof/>
          <w:lang w:val="uk-UA"/>
        </w:rPr>
        <w:t>«Горизонт Європа»</w:t>
      </w:r>
      <w:r w:rsidRPr="007A1F5E">
        <w:rPr>
          <w:rFonts w:ascii="Times New Roman" w:hAnsi="Times New Roman" w:cs="Times New Roman"/>
          <w:noProof/>
          <w:lang w:val="uk-UA"/>
        </w:rPr>
        <w:t xml:space="preserve"> — для дослідницьких і інноваційних проєктів;</w:t>
      </w:r>
    </w:p>
    <w:p w14:paraId="6539374B" w14:textId="3F39E138" w:rsidR="00422955" w:rsidRPr="007A1F5E" w:rsidRDefault="00422955"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lang w:val="uk-UA"/>
        </w:rPr>
        <w:t xml:space="preserve">стипендіальній програмі </w:t>
      </w:r>
      <w:r w:rsidRPr="007A1F5E">
        <w:rPr>
          <w:rFonts w:ascii="Times New Roman" w:hAnsi="Times New Roman" w:cs="Times New Roman"/>
          <w:b/>
          <w:bCs/>
          <w:noProof/>
          <w:lang w:val="uk-UA"/>
        </w:rPr>
        <w:t>Фулбрайта</w:t>
      </w:r>
      <w:r w:rsidRPr="007A1F5E">
        <w:rPr>
          <w:rFonts w:ascii="Times New Roman" w:hAnsi="Times New Roman" w:cs="Times New Roman"/>
          <w:noProof/>
          <w:lang w:val="uk-UA"/>
        </w:rPr>
        <w:t xml:space="preserve"> (</w:t>
      </w:r>
      <w:r w:rsidRPr="007A1F5E">
        <w:rPr>
          <w:rFonts w:ascii="Times New Roman" w:hAnsi="Times New Roman" w:cs="Times New Roman"/>
          <w:noProof/>
          <w:color w:val="000000"/>
          <w:lang w:val="uk-UA"/>
        </w:rPr>
        <w:t>Fulbright Program)</w:t>
      </w:r>
      <w:r w:rsidRPr="007A1F5E">
        <w:rPr>
          <w:rFonts w:ascii="Times New Roman" w:hAnsi="Times New Roman" w:cs="Times New Roman"/>
          <w:noProof/>
          <w:lang w:val="uk-UA"/>
        </w:rPr>
        <w:t>— для академічних обмінів зі США;</w:t>
      </w:r>
    </w:p>
    <w:p w14:paraId="5F0B3347" w14:textId="6893007A" w:rsidR="00422955" w:rsidRPr="007A1F5E" w:rsidRDefault="00422955"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lang w:val="uk-UA"/>
        </w:rPr>
        <w:t xml:space="preserve">програмах </w:t>
      </w:r>
      <w:r w:rsidRPr="007A1F5E">
        <w:rPr>
          <w:rFonts w:ascii="Times New Roman" w:hAnsi="Times New Roman" w:cs="Times New Roman"/>
          <w:b/>
          <w:bCs/>
          <w:noProof/>
          <w:lang w:val="uk-UA"/>
        </w:rPr>
        <w:t>DAAD</w:t>
      </w:r>
      <w:r w:rsidRPr="007A1F5E">
        <w:rPr>
          <w:rFonts w:ascii="Times New Roman" w:hAnsi="Times New Roman" w:cs="Times New Roman"/>
          <w:noProof/>
          <w:lang w:val="uk-UA"/>
        </w:rPr>
        <w:t xml:space="preserve"> (Німеччина)— для навчання, стажування та наукових візитів до Німеччини;</w:t>
      </w:r>
    </w:p>
    <w:p w14:paraId="4463BD0E" w14:textId="77777777" w:rsidR="00576773" w:rsidRPr="007A1F5E" w:rsidRDefault="00576773"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color w:val="000000"/>
          <w:lang w:val="uk-UA"/>
        </w:rPr>
        <w:t>Visegrad Fund;</w:t>
      </w:r>
    </w:p>
    <w:p w14:paraId="4158A631" w14:textId="77777777" w:rsidR="00576773" w:rsidRPr="007A1F5E" w:rsidRDefault="00576773"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color w:val="000000"/>
          <w:lang w:val="uk-UA"/>
        </w:rPr>
        <w:t>CEEPUS;</w:t>
      </w:r>
    </w:p>
    <w:p w14:paraId="00EC730E" w14:textId="77777777" w:rsidR="00576773" w:rsidRPr="007A1F5E" w:rsidRDefault="00576773"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color w:val="000000"/>
          <w:lang w:val="uk-UA"/>
        </w:rPr>
        <w:t>програмах урядових стипендій окремих країн;</w:t>
      </w:r>
    </w:p>
    <w:p w14:paraId="6A86394F" w14:textId="3AE75B03" w:rsidR="00576773" w:rsidRPr="007A1F5E" w:rsidRDefault="00576773"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color w:val="000000"/>
          <w:lang w:val="uk-UA"/>
        </w:rPr>
        <w:t>міжнародних літніх школах та конкурсах молодих дослідників.</w:t>
      </w:r>
    </w:p>
    <w:p w14:paraId="4BBB0E5F" w14:textId="77777777" w:rsidR="00422955" w:rsidRPr="007A1F5E" w:rsidRDefault="00422955" w:rsidP="007A1F5E">
      <w:pPr>
        <w:pStyle w:val="a9"/>
        <w:numPr>
          <w:ilvl w:val="0"/>
          <w:numId w:val="19"/>
        </w:numPr>
        <w:tabs>
          <w:tab w:val="left" w:pos="851"/>
        </w:tabs>
        <w:spacing w:after="0"/>
        <w:ind w:left="0" w:firstLine="709"/>
        <w:jc w:val="both"/>
        <w:rPr>
          <w:rFonts w:ascii="Times New Roman" w:hAnsi="Times New Roman" w:cs="Times New Roman"/>
          <w:noProof/>
          <w:lang w:val="uk-UA"/>
        </w:rPr>
      </w:pPr>
      <w:r w:rsidRPr="007A1F5E">
        <w:rPr>
          <w:rFonts w:ascii="Times New Roman" w:hAnsi="Times New Roman" w:cs="Times New Roman"/>
          <w:noProof/>
          <w:lang w:val="uk-UA"/>
        </w:rPr>
        <w:t>індивідуальних міжнародних наукових грантах університетів-партнерів у країнах ЄС, якими вже неодноразово ставали переможцями викладачі кафедри.</w:t>
      </w:r>
    </w:p>
    <w:p w14:paraId="599745D0" w14:textId="1B78C307" w:rsidR="00422955" w:rsidRPr="00422955" w:rsidRDefault="00BA3BFE" w:rsidP="00A53A7A">
      <w:pPr>
        <w:spacing w:after="0"/>
        <w:ind w:firstLine="567"/>
        <w:jc w:val="both"/>
        <w:rPr>
          <w:rFonts w:ascii="Times New Roman" w:hAnsi="Times New Roman" w:cs="Times New Roman"/>
          <w:noProof/>
          <w:color w:val="000000"/>
          <w:lang w:val="uk-UA"/>
        </w:rPr>
      </w:pPr>
      <w:bookmarkStart w:id="9" w:name="bookmark=id.bi2w9yqzwh0w" w:colFirst="0" w:colLast="0"/>
      <w:bookmarkEnd w:id="9"/>
      <w:r w:rsidRPr="00422955">
        <w:rPr>
          <w:rFonts w:ascii="Times New Roman" w:hAnsi="Times New Roman" w:cs="Times New Roman"/>
          <w:noProof/>
          <w:color w:val="000000"/>
          <w:lang w:val="uk-UA"/>
        </w:rPr>
        <w:t>Інформація про актуальні конкурси та відкриті набори постійно оновлюється на ресурсах університету.</w:t>
      </w:r>
      <w:bookmarkStart w:id="10" w:name="bookmark=id.rckvg4wvyrw6" w:colFirst="0" w:colLast="0"/>
      <w:bookmarkEnd w:id="10"/>
    </w:p>
    <w:p w14:paraId="4BF8D266" w14:textId="77777777" w:rsidR="007A1F5E" w:rsidRDefault="007A1F5E" w:rsidP="00A53A7A">
      <w:pPr>
        <w:spacing w:after="0"/>
        <w:ind w:firstLine="567"/>
        <w:jc w:val="both"/>
        <w:rPr>
          <w:rFonts w:ascii="Times New Roman" w:hAnsi="Times New Roman" w:cs="Times New Roman"/>
          <w:b/>
          <w:bCs/>
          <w:noProof/>
          <w:color w:val="000000"/>
          <w:lang w:val="uk-UA"/>
        </w:rPr>
      </w:pPr>
    </w:p>
    <w:p w14:paraId="00000077" w14:textId="547C9F51"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Міжнародна діяльність кафедри економіки та міжнародних економічних відносин історично вирізняється активністю та різноманіттям форматів. Підрозділ неодноразово виступав ініціатором налагодження партнерських відносин (зокрема на рівні університету) із закладами вищої освіти Австрії, Канади, Німеччини, Польщі та інших країн.</w:t>
      </w:r>
    </w:p>
    <w:p w14:paraId="6D79D19E" w14:textId="77777777" w:rsidR="007A1F5E" w:rsidRDefault="007A1F5E" w:rsidP="00A53A7A">
      <w:pPr>
        <w:spacing w:after="0"/>
        <w:ind w:firstLine="567"/>
        <w:jc w:val="both"/>
        <w:rPr>
          <w:rFonts w:ascii="Times New Roman" w:hAnsi="Times New Roman" w:cs="Times New Roman"/>
          <w:noProof/>
          <w:lang w:val="uk-UA"/>
        </w:rPr>
      </w:pPr>
    </w:p>
    <w:p w14:paraId="00000078" w14:textId="253B42AE"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Серед конкретних результатів міжнародної співпраці варто відзначити:</w:t>
      </w:r>
    </w:p>
    <w:p w14:paraId="00000079" w14:textId="77777777"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закордонне рецензування освітньої програми.</w:t>
      </w:r>
      <w:r w:rsidRPr="00422955">
        <w:rPr>
          <w:rFonts w:ascii="Times New Roman" w:hAnsi="Times New Roman" w:cs="Times New Roman"/>
          <w:noProof/>
          <w:lang w:val="uk-UA"/>
        </w:rPr>
        <w:t xml:space="preserve"> У 2023 році доцент кафедри Т. І. Ромащенко вперше організував рецензування освітньо-професійної програми «Міжнародний бізнес» другого (магістерського) рівня на кафедрі міграції та глобалізації </w:t>
      </w:r>
      <w:r w:rsidRPr="00422955">
        <w:rPr>
          <w:rFonts w:ascii="Times New Roman" w:hAnsi="Times New Roman" w:cs="Times New Roman"/>
          <w:noProof/>
          <w:lang w:val="uk-UA"/>
        </w:rPr>
        <w:lastRenderedPageBreak/>
        <w:t>Дунайського університету Кремса (Австрія) — це підвищило відповідність програми європейським стандартам якості;</w:t>
      </w:r>
    </w:p>
    <w:p w14:paraId="0000007A" w14:textId="77777777"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індивідуальні наукові гранти.</w:t>
      </w:r>
      <w:r w:rsidRPr="00422955">
        <w:rPr>
          <w:rFonts w:ascii="Times New Roman" w:hAnsi="Times New Roman" w:cs="Times New Roman"/>
          <w:noProof/>
          <w:lang w:val="uk-UA"/>
        </w:rPr>
        <w:t xml:space="preserve"> Доценти К. М. Ромащенко та Т. І. Ромащенко неодноразово ставали переможцями індивідуальних міжнародних наукових грантів у провідних університетах ЄС, виступали на міжнародних економічних форумах в Австрії, Німеччині та Польщі;</w:t>
      </w:r>
    </w:p>
    <w:p w14:paraId="4938BFCF" w14:textId="5D42A5D0" w:rsidR="00576773"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участь студентів у програмах обміну.</w:t>
      </w:r>
      <w:r w:rsidRPr="00422955">
        <w:rPr>
          <w:rFonts w:ascii="Times New Roman" w:hAnsi="Times New Roman" w:cs="Times New Roman"/>
          <w:noProof/>
          <w:lang w:val="uk-UA"/>
        </w:rPr>
        <w:t xml:space="preserve"> Студенти кафедри регулярно долучаються до програм академічного обміну Erasmus+, беруть участь у всеукраїнських і міжнародних наукових конференціях, конкурсах та олімпіадах.</w:t>
      </w:r>
      <w:r w:rsidR="00576773">
        <w:rPr>
          <w:rFonts w:ascii="Times New Roman" w:hAnsi="Times New Roman" w:cs="Times New Roman"/>
          <w:noProof/>
          <w:lang w:val="uk-UA"/>
        </w:rPr>
        <w:t xml:space="preserve"> Так, </w:t>
      </w:r>
      <w:r w:rsidR="00576773" w:rsidRPr="00576773">
        <w:rPr>
          <w:rFonts w:ascii="Times New Roman" w:hAnsi="Times New Roman" w:cs="Times New Roman"/>
          <w:noProof/>
          <w:lang w:val="uk-UA"/>
        </w:rPr>
        <w:t>Марина Огілько, студентка спеціальності 292 «Міжнародні економічні відносини» в ННІ економіки і права</w:t>
      </w:r>
      <w:r w:rsidR="00576773">
        <w:rPr>
          <w:rFonts w:ascii="Times New Roman" w:hAnsi="Times New Roman" w:cs="Times New Roman"/>
          <w:noProof/>
          <w:lang w:val="uk-UA"/>
        </w:rPr>
        <w:t xml:space="preserve"> </w:t>
      </w:r>
      <w:r w:rsidR="00576773" w:rsidRPr="00576773">
        <w:rPr>
          <w:rFonts w:ascii="Times New Roman" w:hAnsi="Times New Roman" w:cs="Times New Roman"/>
          <w:noProof/>
          <w:lang w:val="uk-UA"/>
        </w:rPr>
        <w:t>Черкаського національного університету імені Богдана Хмельницького, взяла участь у програмі міжнародної академічної мобільності Erasmus+ KA171 та протягом семестру навчалася в Університеті прикладних наук Фульди (Німеччина).</w:t>
      </w:r>
    </w:p>
    <w:p w14:paraId="0E03DD44" w14:textId="3FAFFB26" w:rsidR="00576773" w:rsidRPr="00576773" w:rsidRDefault="00576773" w:rsidP="00A53A7A">
      <w:pPr>
        <w:spacing w:after="0"/>
        <w:ind w:firstLine="567"/>
        <w:jc w:val="both"/>
        <w:rPr>
          <w:rFonts w:ascii="Times New Roman" w:hAnsi="Times New Roman" w:cs="Times New Roman"/>
          <w:noProof/>
          <w:lang w:val="uk-UA"/>
        </w:rPr>
      </w:pPr>
      <w:r w:rsidRPr="00576773">
        <w:rPr>
          <w:rFonts w:ascii="Times New Roman" w:hAnsi="Times New Roman" w:cs="Times New Roman"/>
          <w:noProof/>
          <w:lang w:val="uk-UA"/>
        </w:rPr>
        <w:t>Студентка спеціальності «Міжнародна економіка» Анна</w:t>
      </w:r>
      <w:r w:rsidRPr="00576773">
        <w:rPr>
          <w:rFonts w:ascii="Times New Roman" w:hAnsi="Times New Roman" w:cs="Times New Roman"/>
          <w:noProof/>
        </w:rPr>
        <w:t> </w:t>
      </w:r>
      <w:r w:rsidRPr="00576773">
        <w:rPr>
          <w:rFonts w:ascii="Times New Roman" w:hAnsi="Times New Roman" w:cs="Times New Roman"/>
          <w:noProof/>
          <w:lang w:val="uk-UA"/>
        </w:rPr>
        <w:t>Шаріна</w:t>
      </w:r>
      <w:r w:rsidRPr="00576773">
        <w:rPr>
          <w:rFonts w:ascii="Times New Roman" w:hAnsi="Times New Roman" w:cs="Times New Roman"/>
          <w:noProof/>
        </w:rPr>
        <w:t> </w:t>
      </w:r>
      <w:r w:rsidRPr="00576773">
        <w:rPr>
          <w:rFonts w:ascii="Times New Roman" w:hAnsi="Times New Roman" w:cs="Times New Roman"/>
          <w:noProof/>
          <w:lang w:val="uk-UA"/>
        </w:rPr>
        <w:t xml:space="preserve"> у межах програми «Еразмус+» н</w:t>
      </w:r>
      <w:r>
        <w:rPr>
          <w:rFonts w:ascii="Times New Roman" w:hAnsi="Times New Roman" w:cs="Times New Roman"/>
          <w:noProof/>
          <w:lang w:val="uk-UA"/>
        </w:rPr>
        <w:t>авчалася</w:t>
      </w:r>
      <w:r w:rsidRPr="00576773">
        <w:rPr>
          <w:rFonts w:ascii="Times New Roman" w:hAnsi="Times New Roman" w:cs="Times New Roman"/>
          <w:noProof/>
          <w:lang w:val="uk-UA"/>
        </w:rPr>
        <w:t xml:space="preserve"> у</w:t>
      </w:r>
      <w:r w:rsidRPr="00576773">
        <w:rPr>
          <w:rFonts w:ascii="Times New Roman" w:hAnsi="Times New Roman" w:cs="Times New Roman"/>
          <w:noProof/>
        </w:rPr>
        <w:t> </w:t>
      </w:r>
      <w:r w:rsidRPr="00576773">
        <w:rPr>
          <w:rFonts w:ascii="Times New Roman" w:hAnsi="Times New Roman" w:cs="Times New Roman"/>
          <w:noProof/>
          <w:lang w:val="uk-UA"/>
        </w:rPr>
        <w:t>Відземському</w:t>
      </w:r>
      <w:r w:rsidRPr="00576773">
        <w:rPr>
          <w:rFonts w:ascii="Times New Roman" w:hAnsi="Times New Roman" w:cs="Times New Roman"/>
          <w:noProof/>
        </w:rPr>
        <w:t> </w:t>
      </w:r>
      <w:r w:rsidRPr="00576773">
        <w:rPr>
          <w:rFonts w:ascii="Times New Roman" w:hAnsi="Times New Roman" w:cs="Times New Roman"/>
          <w:noProof/>
          <w:lang w:val="uk-UA"/>
        </w:rPr>
        <w:t>університеті прикладних наук у Латвії (місто</w:t>
      </w:r>
      <w:r w:rsidRPr="00576773">
        <w:rPr>
          <w:rFonts w:ascii="Times New Roman" w:hAnsi="Times New Roman" w:cs="Times New Roman"/>
          <w:noProof/>
        </w:rPr>
        <w:t> </w:t>
      </w:r>
      <w:r w:rsidRPr="00576773">
        <w:rPr>
          <w:rFonts w:ascii="Times New Roman" w:hAnsi="Times New Roman" w:cs="Times New Roman"/>
          <w:noProof/>
          <w:lang w:val="uk-UA"/>
        </w:rPr>
        <w:t>Валмієра)</w:t>
      </w:r>
      <w:r>
        <w:rPr>
          <w:rFonts w:ascii="Times New Roman" w:hAnsi="Times New Roman" w:cs="Times New Roman"/>
          <w:noProof/>
          <w:lang w:val="uk-UA"/>
        </w:rPr>
        <w:t>.</w:t>
      </w:r>
    </w:p>
    <w:p w14:paraId="095D31D4" w14:textId="77777777" w:rsidR="007A1F5E" w:rsidRDefault="007A1F5E" w:rsidP="00A53A7A">
      <w:pPr>
        <w:spacing w:after="0"/>
        <w:ind w:firstLine="567"/>
        <w:jc w:val="both"/>
        <w:rPr>
          <w:rFonts w:ascii="Times New Roman" w:hAnsi="Times New Roman" w:cs="Times New Roman"/>
          <w:b/>
          <w:bCs/>
          <w:noProof/>
          <w:color w:val="000000"/>
          <w:lang w:val="uk-UA"/>
        </w:rPr>
      </w:pPr>
      <w:bookmarkStart w:id="11" w:name="_heading=h.mhedaywp4g53" w:colFirst="0" w:colLast="0"/>
      <w:bookmarkEnd w:id="11"/>
    </w:p>
    <w:p w14:paraId="0000007D" w14:textId="476BB074"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noProof/>
          <w:lang w:val="uk-UA"/>
        </w:rPr>
        <w:t>Подальший розвиток міжнародної мобільності кафедри економіки та міжнародних економічних відносин пов'язується з кількома стратегічними напрямами:</w:t>
      </w:r>
    </w:p>
    <w:p w14:paraId="0000007E" w14:textId="77777777"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Розширення кредитної мобільності Erasmus+ KA171</w:t>
      </w:r>
      <w:r w:rsidRPr="00422955">
        <w:rPr>
          <w:rFonts w:ascii="Times New Roman" w:hAnsi="Times New Roman" w:cs="Times New Roman"/>
          <w:noProof/>
          <w:lang w:val="uk-UA"/>
        </w:rPr>
        <w:t xml:space="preserve"> на економічні спеціальності в межах уже діючих угод з університетами Австрії, Латвії та Іспанії, а також укладення нових міжінституційних угод із закладами-учасниками альянсу E³UDRES².</w:t>
      </w:r>
    </w:p>
    <w:p w14:paraId="0000007F" w14:textId="77777777"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Активізація участі в спільних освітніх продуктах альянсу E³UDRES²</w:t>
      </w:r>
      <w:r w:rsidRPr="00422955">
        <w:rPr>
          <w:rFonts w:ascii="Times New Roman" w:hAnsi="Times New Roman" w:cs="Times New Roman"/>
          <w:noProof/>
          <w:lang w:val="uk-UA"/>
        </w:rPr>
        <w:t xml:space="preserve"> — спільних курсах, інтенсивних програмах та проєктах для студентів і викладачів економічного профілю.</w:t>
      </w:r>
    </w:p>
    <w:p w14:paraId="00000080" w14:textId="7E065BEF"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Розвиток подвійних дипломних програм</w:t>
      </w:r>
      <w:r w:rsidRPr="00422955">
        <w:rPr>
          <w:rFonts w:ascii="Times New Roman" w:hAnsi="Times New Roman" w:cs="Times New Roman"/>
          <w:noProof/>
          <w:lang w:val="uk-UA"/>
        </w:rPr>
        <w:t xml:space="preserve"> з європейськими партнерами за освітніми програмами «Міжнародн</w:t>
      </w:r>
      <w:r w:rsidR="00576773">
        <w:rPr>
          <w:rFonts w:ascii="Times New Roman" w:hAnsi="Times New Roman" w:cs="Times New Roman"/>
          <w:noProof/>
          <w:lang w:val="uk-UA"/>
        </w:rPr>
        <w:t>і</w:t>
      </w:r>
      <w:r w:rsidRPr="00422955">
        <w:rPr>
          <w:rFonts w:ascii="Times New Roman" w:hAnsi="Times New Roman" w:cs="Times New Roman"/>
          <w:noProof/>
          <w:lang w:val="uk-UA"/>
        </w:rPr>
        <w:t xml:space="preserve"> економ</w:t>
      </w:r>
      <w:r w:rsidR="00576773">
        <w:rPr>
          <w:rFonts w:ascii="Times New Roman" w:hAnsi="Times New Roman" w:cs="Times New Roman"/>
          <w:noProof/>
          <w:lang w:val="uk-UA"/>
        </w:rPr>
        <w:t>ічні віднсини</w:t>
      </w:r>
      <w:r w:rsidRPr="00422955">
        <w:rPr>
          <w:rFonts w:ascii="Times New Roman" w:hAnsi="Times New Roman" w:cs="Times New Roman"/>
          <w:noProof/>
          <w:lang w:val="uk-UA"/>
        </w:rPr>
        <w:t>»</w:t>
      </w:r>
      <w:r w:rsidR="00576773">
        <w:rPr>
          <w:rFonts w:ascii="Times New Roman" w:hAnsi="Times New Roman" w:cs="Times New Roman"/>
          <w:noProof/>
          <w:lang w:val="uk-UA"/>
        </w:rPr>
        <w:t xml:space="preserve"> та</w:t>
      </w:r>
      <w:r w:rsidRPr="00422955">
        <w:rPr>
          <w:rFonts w:ascii="Times New Roman" w:hAnsi="Times New Roman" w:cs="Times New Roman"/>
          <w:noProof/>
          <w:lang w:val="uk-UA"/>
        </w:rPr>
        <w:t xml:space="preserve"> «Міжнародн</w:t>
      </w:r>
      <w:r w:rsidR="00576773">
        <w:rPr>
          <w:rFonts w:ascii="Times New Roman" w:hAnsi="Times New Roman" w:cs="Times New Roman"/>
          <w:noProof/>
          <w:lang w:val="uk-UA"/>
        </w:rPr>
        <w:t>а еконміка</w:t>
      </w:r>
      <w:r w:rsidRPr="00422955">
        <w:rPr>
          <w:rFonts w:ascii="Times New Roman" w:hAnsi="Times New Roman" w:cs="Times New Roman"/>
          <w:noProof/>
          <w:lang w:val="uk-UA"/>
        </w:rPr>
        <w:t>».</w:t>
      </w:r>
    </w:p>
    <w:p w14:paraId="00000081" w14:textId="77777777" w:rsidR="00801989" w:rsidRPr="00422955"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Залучення іноземних рецензентів та запрошених лекторів</w:t>
      </w:r>
      <w:r w:rsidRPr="00422955">
        <w:rPr>
          <w:rFonts w:ascii="Times New Roman" w:hAnsi="Times New Roman" w:cs="Times New Roman"/>
          <w:noProof/>
          <w:lang w:val="uk-UA"/>
        </w:rPr>
        <w:t xml:space="preserve"> для подальшого вдосконалення освітніх програм кафедри за прикладом співпраці з Дунайським університетом Кремса.</w:t>
      </w:r>
    </w:p>
    <w:p w14:paraId="00000082" w14:textId="02DEB0A6" w:rsidR="00801989" w:rsidRDefault="00BA3BFE" w:rsidP="00A53A7A">
      <w:pPr>
        <w:spacing w:after="0"/>
        <w:ind w:firstLine="567"/>
        <w:jc w:val="both"/>
        <w:rPr>
          <w:rFonts w:ascii="Times New Roman" w:hAnsi="Times New Roman" w:cs="Times New Roman"/>
          <w:noProof/>
          <w:lang w:val="uk-UA"/>
        </w:rPr>
      </w:pPr>
      <w:r w:rsidRPr="00422955">
        <w:rPr>
          <w:rFonts w:ascii="Times New Roman" w:hAnsi="Times New Roman" w:cs="Times New Roman"/>
          <w:b/>
          <w:bCs/>
          <w:noProof/>
          <w:lang w:val="uk-UA"/>
        </w:rPr>
        <w:t>Поглиблення наукової мобільності викладачів</w:t>
      </w:r>
      <w:r w:rsidRPr="00422955">
        <w:rPr>
          <w:rFonts w:ascii="Times New Roman" w:hAnsi="Times New Roman" w:cs="Times New Roman"/>
          <w:noProof/>
          <w:lang w:val="uk-UA"/>
        </w:rPr>
        <w:t xml:space="preserve"> через індивідуальні грантові програми та участь у дослідницьких консорціумах у межах «Горизонту Європа».</w:t>
      </w:r>
    </w:p>
    <w:sectPr w:rsidR="00801989">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D0FD4" w14:textId="77777777" w:rsidR="0016569A" w:rsidRDefault="0016569A" w:rsidP="005F3DEA">
      <w:pPr>
        <w:spacing w:after="0"/>
      </w:pPr>
      <w:r>
        <w:separator/>
      </w:r>
    </w:p>
  </w:endnote>
  <w:endnote w:type="continuationSeparator" w:id="0">
    <w:p w14:paraId="29724FE7" w14:textId="77777777" w:rsidR="0016569A" w:rsidRDefault="0016569A" w:rsidP="005F3D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B5A2FD45-2490-4D4B-ACA6-4C439F0CD8DA}"/>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embedRegular r:id="rId2" w:fontKey="{F1445B38-1310-4A28-9D79-F6C5AA446D41}"/>
  </w:font>
  <w:font w:name="Calibri">
    <w:panose1 w:val="020F0502020204030204"/>
    <w:charset w:val="CC"/>
    <w:family w:val="swiss"/>
    <w:pitch w:val="variable"/>
    <w:sig w:usb0="E4002EFF" w:usb1="C000247B" w:usb2="00000009" w:usb3="00000000" w:csb0="000001FF" w:csb1="00000000"/>
    <w:embedRegular r:id="rId3" w:fontKey="{CF9C5067-2322-48B9-96CE-F3EDA8867E3F}"/>
  </w:font>
  <w:font w:name="Cambria">
    <w:panose1 w:val="02040503050406030204"/>
    <w:charset w:val="CC"/>
    <w:family w:val="roman"/>
    <w:pitch w:val="variable"/>
    <w:sig w:usb0="E00006FF" w:usb1="420024FF" w:usb2="02000000" w:usb3="00000000" w:csb0="0000019F" w:csb1="00000000"/>
    <w:embedRegular r:id="rId4" w:fontKey="{558CFE3A-908A-4E58-AB94-8A8BA678158A}"/>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E3A34" w14:textId="77777777" w:rsidR="0016569A" w:rsidRDefault="0016569A" w:rsidP="005F3DEA">
      <w:pPr>
        <w:spacing w:after="0"/>
      </w:pPr>
      <w:r>
        <w:separator/>
      </w:r>
    </w:p>
  </w:footnote>
  <w:footnote w:type="continuationSeparator" w:id="0">
    <w:p w14:paraId="17D6ABED" w14:textId="77777777" w:rsidR="0016569A" w:rsidRDefault="0016569A" w:rsidP="005F3DE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42ED"/>
    <w:multiLevelType w:val="multilevel"/>
    <w:tmpl w:val="792CECE6"/>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4907D5"/>
    <w:multiLevelType w:val="multilevel"/>
    <w:tmpl w:val="6FEC38D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E65988"/>
    <w:multiLevelType w:val="multilevel"/>
    <w:tmpl w:val="F9DAB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BE11CA"/>
    <w:multiLevelType w:val="hybridMultilevel"/>
    <w:tmpl w:val="4202C862"/>
    <w:lvl w:ilvl="0" w:tplc="EBA6E18A">
      <w:start w:val="3"/>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abstractNum w:abstractNumId="4" w15:restartNumberingAfterBreak="0">
    <w:nsid w:val="2A745892"/>
    <w:multiLevelType w:val="hybridMultilevel"/>
    <w:tmpl w:val="34C25A80"/>
    <w:lvl w:ilvl="0" w:tplc="EBA6E18A">
      <w:start w:val="3"/>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abstractNum w:abstractNumId="5" w15:restartNumberingAfterBreak="0">
    <w:nsid w:val="2D403C25"/>
    <w:multiLevelType w:val="multilevel"/>
    <w:tmpl w:val="0FF6B0B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BF087B"/>
    <w:multiLevelType w:val="hybridMultilevel"/>
    <w:tmpl w:val="129EB616"/>
    <w:lvl w:ilvl="0" w:tplc="EBA6E18A">
      <w:start w:val="3"/>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cs="Wingdings" w:hint="default"/>
      </w:rPr>
    </w:lvl>
    <w:lvl w:ilvl="3" w:tplc="20000001" w:tentative="1">
      <w:start w:val="1"/>
      <w:numFmt w:val="bullet"/>
      <w:lvlText w:val=""/>
      <w:lvlJc w:val="left"/>
      <w:pPr>
        <w:ind w:left="3447" w:hanging="360"/>
      </w:pPr>
      <w:rPr>
        <w:rFonts w:ascii="Symbol" w:hAnsi="Symbol" w:cs="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cs="Wingdings" w:hint="default"/>
      </w:rPr>
    </w:lvl>
    <w:lvl w:ilvl="6" w:tplc="20000001" w:tentative="1">
      <w:start w:val="1"/>
      <w:numFmt w:val="bullet"/>
      <w:lvlText w:val=""/>
      <w:lvlJc w:val="left"/>
      <w:pPr>
        <w:ind w:left="5607" w:hanging="360"/>
      </w:pPr>
      <w:rPr>
        <w:rFonts w:ascii="Symbol" w:hAnsi="Symbol" w:cs="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cs="Wingdings" w:hint="default"/>
      </w:rPr>
    </w:lvl>
  </w:abstractNum>
  <w:abstractNum w:abstractNumId="7" w15:restartNumberingAfterBreak="0">
    <w:nsid w:val="3B36452A"/>
    <w:multiLevelType w:val="hybridMultilevel"/>
    <w:tmpl w:val="29F89E0C"/>
    <w:lvl w:ilvl="0" w:tplc="EBA6E18A">
      <w:start w:val="3"/>
      <w:numFmt w:val="bullet"/>
      <w:lvlText w:val="-"/>
      <w:lvlJc w:val="left"/>
      <w:pPr>
        <w:ind w:left="1287" w:hanging="360"/>
      </w:pPr>
      <w:rPr>
        <w:rFonts w:ascii="Times New Roman" w:eastAsia="Times New Roman" w:hAnsi="Times New Roman" w:cs="Times New Roman"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8" w15:restartNumberingAfterBreak="0">
    <w:nsid w:val="429B6CDC"/>
    <w:multiLevelType w:val="hybridMultilevel"/>
    <w:tmpl w:val="F27C0170"/>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9" w15:restartNumberingAfterBreak="0">
    <w:nsid w:val="430C679B"/>
    <w:multiLevelType w:val="multilevel"/>
    <w:tmpl w:val="EB301C8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8E70519"/>
    <w:multiLevelType w:val="multilevel"/>
    <w:tmpl w:val="97DA31CE"/>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D06161F"/>
    <w:multiLevelType w:val="multilevel"/>
    <w:tmpl w:val="8AE274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DAE61BD"/>
    <w:multiLevelType w:val="multilevel"/>
    <w:tmpl w:val="9300F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937241"/>
    <w:multiLevelType w:val="multilevel"/>
    <w:tmpl w:val="FD1A8D7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8844F9B"/>
    <w:multiLevelType w:val="multilevel"/>
    <w:tmpl w:val="6470B4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6B2E1980"/>
    <w:multiLevelType w:val="multilevel"/>
    <w:tmpl w:val="F1F600F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3804F39"/>
    <w:multiLevelType w:val="multilevel"/>
    <w:tmpl w:val="EDA80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A84692E"/>
    <w:multiLevelType w:val="hybridMultilevel"/>
    <w:tmpl w:val="C7A0FA54"/>
    <w:lvl w:ilvl="0" w:tplc="0CC660C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7F26162B"/>
    <w:multiLevelType w:val="multilevel"/>
    <w:tmpl w:val="47F26E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2"/>
  </w:num>
  <w:num w:numId="3">
    <w:abstractNumId w:val="12"/>
  </w:num>
  <w:num w:numId="4">
    <w:abstractNumId w:val="16"/>
  </w:num>
  <w:num w:numId="5">
    <w:abstractNumId w:val="14"/>
  </w:num>
  <w:num w:numId="6">
    <w:abstractNumId w:val="15"/>
  </w:num>
  <w:num w:numId="7">
    <w:abstractNumId w:val="1"/>
  </w:num>
  <w:num w:numId="8">
    <w:abstractNumId w:val="5"/>
  </w:num>
  <w:num w:numId="9">
    <w:abstractNumId w:val="9"/>
  </w:num>
  <w:num w:numId="10">
    <w:abstractNumId w:val="10"/>
  </w:num>
  <w:num w:numId="11">
    <w:abstractNumId w:val="0"/>
  </w:num>
  <w:num w:numId="12">
    <w:abstractNumId w:val="13"/>
  </w:num>
  <w:num w:numId="13">
    <w:abstractNumId w:val="18"/>
  </w:num>
  <w:num w:numId="14">
    <w:abstractNumId w:val="8"/>
  </w:num>
  <w:num w:numId="15">
    <w:abstractNumId w:val="7"/>
  </w:num>
  <w:num w:numId="16">
    <w:abstractNumId w:val="6"/>
  </w:num>
  <w:num w:numId="17">
    <w:abstractNumId w:val="4"/>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989"/>
    <w:rsid w:val="00026DE2"/>
    <w:rsid w:val="0016569A"/>
    <w:rsid w:val="00422955"/>
    <w:rsid w:val="00576773"/>
    <w:rsid w:val="005F3DEA"/>
    <w:rsid w:val="007A1F5E"/>
    <w:rsid w:val="00801989"/>
    <w:rsid w:val="00A53A7A"/>
    <w:rsid w:val="00BA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99813"/>
  <w15:docId w15:val="{6CFCDE60-BD92-4449-A020-E17A5168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Play" w:eastAsia="Play" w:hAnsi="Play" w:cs="Play"/>
      <w:sz w:val="56"/>
      <w:szCs w:val="56"/>
    </w:rPr>
  </w:style>
  <w:style w:type="paragraph" w:styleId="a4">
    <w:name w:val="Subtitle"/>
    <w:basedOn w:val="a"/>
    <w:next w:val="a"/>
    <w:uiPriority w:val="11"/>
    <w:qFormat/>
    <w:pPr>
      <w:spacing w:after="80"/>
      <w:jc w:val="center"/>
    </w:pPr>
    <w:rPr>
      <w:rFonts w:ascii="Play" w:eastAsia="Play" w:hAnsi="Play" w:cs="Play"/>
      <w:sz w:val="28"/>
      <w:szCs w:val="28"/>
    </w:rPr>
  </w:style>
  <w:style w:type="paragraph" w:styleId="a5">
    <w:name w:val="header"/>
    <w:basedOn w:val="a"/>
    <w:link w:val="a6"/>
    <w:uiPriority w:val="99"/>
    <w:unhideWhenUsed/>
    <w:rsid w:val="005F3DEA"/>
    <w:pPr>
      <w:tabs>
        <w:tab w:val="center" w:pos="4677"/>
        <w:tab w:val="right" w:pos="9355"/>
      </w:tabs>
      <w:spacing w:after="0"/>
    </w:pPr>
  </w:style>
  <w:style w:type="character" w:customStyle="1" w:styleId="a6">
    <w:name w:val="Верхний колонтитул Знак"/>
    <w:basedOn w:val="a0"/>
    <w:link w:val="a5"/>
    <w:uiPriority w:val="99"/>
    <w:rsid w:val="005F3DEA"/>
  </w:style>
  <w:style w:type="paragraph" w:styleId="a7">
    <w:name w:val="footer"/>
    <w:basedOn w:val="a"/>
    <w:link w:val="a8"/>
    <w:uiPriority w:val="99"/>
    <w:unhideWhenUsed/>
    <w:rsid w:val="005F3DEA"/>
    <w:pPr>
      <w:tabs>
        <w:tab w:val="center" w:pos="4677"/>
        <w:tab w:val="right" w:pos="9355"/>
      </w:tabs>
      <w:spacing w:after="0"/>
    </w:pPr>
  </w:style>
  <w:style w:type="character" w:customStyle="1" w:styleId="a8">
    <w:name w:val="Нижний колонтитул Знак"/>
    <w:basedOn w:val="a0"/>
    <w:link w:val="a7"/>
    <w:uiPriority w:val="99"/>
    <w:rsid w:val="005F3DEA"/>
  </w:style>
  <w:style w:type="paragraph" w:styleId="a9">
    <w:name w:val="List Paragraph"/>
    <w:basedOn w:val="a"/>
    <w:uiPriority w:val="34"/>
    <w:qFormat/>
    <w:rsid w:val="005F3DEA"/>
    <w:pPr>
      <w:ind w:left="720"/>
      <w:contextualSpacing/>
    </w:pPr>
  </w:style>
  <w:style w:type="character" w:styleId="aa">
    <w:name w:val="Hyperlink"/>
    <w:basedOn w:val="a0"/>
    <w:uiPriority w:val="99"/>
    <w:unhideWhenUsed/>
    <w:rsid w:val="00576773"/>
    <w:rPr>
      <w:color w:val="0000FF" w:themeColor="hyperlink"/>
      <w:u w:val="single"/>
    </w:rPr>
  </w:style>
  <w:style w:type="character" w:customStyle="1" w:styleId="UnresolvedMention">
    <w:name w:val="Unresolved Mention"/>
    <w:basedOn w:val="a0"/>
    <w:uiPriority w:val="99"/>
    <w:semiHidden/>
    <w:unhideWhenUsed/>
    <w:rsid w:val="00576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jyR2ixVNsuB0vzWuM5vZfe7HA==">CgMxLjAyD2lkLnlzcDQ3bHFqNm5zMDIPaWQuNTk5N3Zna2x4cW8wMg9pZC50NDN1ZGhoYmlzbjMyD2lkLnIwbmxleHE4cGY1NzIPaWQuM2hjbG5pb2djMnh4Mg9pZC5oNXB6eWJ0Zjl6M2kyD2lkLmJpMnc5eXF6d2gwdzIPaWQucmNrdmc0d3Z5cnc2Mg9pZC5hMzJrMGZubzBpMTYyDmgueTFmZDN0YWFpeGx3Mg5oLjljaWU1aG96YzdzcTIOaC44ZTdwbmtsZW1wbjUyDmguNnlqcnVzcGx1eXF2Mg5oLjNqaTNyOTg4MnR3cTIOaC43ZjV5MWw0anB4c20yDmgud2pud3NnbW5leTYyMg5oLmw4ZGJ2dTN6NTQyODIOaC51MXM3bzcxMjVzZHQyDmgubWhlZGF5d3A0ZzUzMg5oLmI0Y3Btdm9yaGZybDgAciExMjZrYlgtMVI1Mm5YVl9DNlIyZlEtdWtMNkVuMDg4b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1239</Words>
  <Characters>7063</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VIKA</dc:creator>
  <cp:lastModifiedBy>VIKA</cp:lastModifiedBy>
  <cp:revision>2</cp:revision>
  <dcterms:created xsi:type="dcterms:W3CDTF">2026-09-24T02:47:00Z</dcterms:created>
  <dcterms:modified xsi:type="dcterms:W3CDTF">2026-09-24T02:47:00Z</dcterms:modified>
</cp:coreProperties>
</file>